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50" w:rsidRDefault="00866450" w:rsidP="00866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Zápisnica z mimoriadneho zasadnutia OZ zo dňa 13. 09. 2018</w:t>
      </w:r>
    </w:p>
    <w:p w:rsidR="00866450" w:rsidRDefault="00866450" w:rsidP="00866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Prítomní poslanci:6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Neprítomní: M. Macko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Ostatní: podľa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listiny (príloha)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Predsedajúci – starosta obce privítal o </w:t>
      </w:r>
      <w:r w:rsidR="00AD4402" w:rsidRPr="005B1F60">
        <w:rPr>
          <w:rFonts w:ascii="Times New Roman" w:hAnsi="Times New Roman" w:cs="Times New Roman"/>
          <w:sz w:val="24"/>
          <w:szCs w:val="24"/>
          <w:lang w:eastAsia="sk-SK"/>
        </w:rPr>
        <w:t>18.2</w:t>
      </w:r>
      <w:r w:rsidRPr="005B1F60">
        <w:rPr>
          <w:rFonts w:ascii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 poslancov a ostatných prítomných. Skonštatoval, že prítomných poslancov je nadpolovičná väčšina, obecné zastupiteľstvo je spôsobilé rokovať a uznášať sa.</w:t>
      </w:r>
    </w:p>
    <w:p w:rsidR="00866450" w:rsidRDefault="00866450" w:rsidP="008664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za zapisovateľku určil – M.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Janigovú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, za overovateľov zápisnice: Ing. L.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Baroša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 a M. Gazdíka.</w:t>
      </w:r>
    </w:p>
    <w:p w:rsidR="00866450" w:rsidRDefault="00866450" w:rsidP="00866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Pr="000A136B" w:rsidRDefault="00866450" w:rsidP="00460FE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136B">
        <w:rPr>
          <w:rFonts w:ascii="Times New Roman" w:hAnsi="Times New Roman" w:cs="Times New Roman"/>
          <w:sz w:val="24"/>
          <w:szCs w:val="24"/>
          <w:lang w:eastAsia="sk-SK"/>
        </w:rPr>
        <w:t xml:space="preserve">Starosta obce predniesol program rokovania: 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866450" w:rsidRDefault="00866450" w:rsidP="00866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866450" w:rsidRDefault="00866450" w:rsidP="00866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866450" w:rsidRDefault="00866450" w:rsidP="00866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Rôzne</w:t>
      </w:r>
    </w:p>
    <w:p w:rsidR="00866450" w:rsidRDefault="00866450" w:rsidP="00866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Diskusia.</w:t>
      </w:r>
    </w:p>
    <w:p w:rsidR="00866450" w:rsidRDefault="00866450" w:rsidP="00866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uznesenia OZ:</w:t>
      </w:r>
    </w:p>
    <w:p w:rsidR="00866450" w:rsidRDefault="00866450" w:rsidP="0086645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OZ schvaľuje program rokovania OZ</w:t>
      </w:r>
      <w:r>
        <w:rPr>
          <w:b/>
        </w:rPr>
        <w:t>.</w:t>
      </w:r>
    </w:p>
    <w:p w:rsidR="00866450" w:rsidRDefault="00866450" w:rsidP="008664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tbl>
      <w:tblPr>
        <w:tblW w:w="0" w:type="auto"/>
        <w:tblInd w:w="448" w:type="dxa"/>
        <w:tblLayout w:type="fixed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68"/>
      </w:tblGrid>
      <w:tr w:rsidR="00866450" w:rsidTr="00866450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6450" w:rsidTr="0086645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Baroš</w:t>
            </w:r>
            <w:proofErr w:type="spellEnd"/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Gazdík</w:t>
            </w:r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Gabaj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Ligas</w:t>
            </w:r>
            <w:proofErr w:type="spellEnd"/>
          </w:p>
          <w:p w:rsidR="00866450" w:rsidRDefault="0086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Hollý</w:t>
            </w:r>
          </w:p>
          <w:p w:rsidR="00866450" w:rsidRDefault="0086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Michalec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450" w:rsidRDefault="008664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0" w:rsidRDefault="008664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6B" w:rsidRDefault="000A136B" w:rsidP="00866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50" w:rsidRDefault="00866450" w:rsidP="0086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Uznesenie BOLO schválené.</w:t>
      </w:r>
    </w:p>
    <w:p w:rsidR="00866450" w:rsidRDefault="00866450" w:rsidP="0086645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Rôzne</w:t>
      </w:r>
    </w:p>
    <w:p w:rsidR="00866450" w:rsidRDefault="00866450" w:rsidP="00866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informoval poslancov o</w:t>
      </w:r>
      <w:r w:rsidR="009347D2">
        <w:rPr>
          <w:rFonts w:ascii="Times New Roman" w:hAnsi="Times New Roman" w:cs="Times New Roman"/>
          <w:sz w:val="24"/>
          <w:szCs w:val="24"/>
          <w:lang w:eastAsia="sk-SK"/>
        </w:rPr>
        <w:t xml:space="preserve"> vyhodnotení výberového konania na obnovu krytu miestnych komunikácií v k. ú. Fačkova to komunikácií pri </w:t>
      </w:r>
      <w:proofErr w:type="spellStart"/>
      <w:r w:rsidR="009347D2">
        <w:rPr>
          <w:rFonts w:ascii="Times New Roman" w:hAnsi="Times New Roman" w:cs="Times New Roman"/>
          <w:sz w:val="24"/>
          <w:szCs w:val="24"/>
          <w:lang w:eastAsia="sk-SK"/>
        </w:rPr>
        <w:t>OcÚ</w:t>
      </w:r>
      <w:proofErr w:type="spellEnd"/>
      <w:r w:rsidR="009347D2">
        <w:rPr>
          <w:rFonts w:ascii="Times New Roman" w:hAnsi="Times New Roman" w:cs="Times New Roman"/>
          <w:sz w:val="24"/>
          <w:szCs w:val="24"/>
          <w:lang w:eastAsia="sk-SK"/>
        </w:rPr>
        <w:t xml:space="preserve"> Fačkov, pri Jednote a v </w:t>
      </w:r>
      <w:proofErr w:type="spellStart"/>
      <w:r w:rsidR="009347D2">
        <w:rPr>
          <w:rFonts w:ascii="Times New Roman" w:hAnsi="Times New Roman" w:cs="Times New Roman"/>
          <w:sz w:val="24"/>
          <w:szCs w:val="24"/>
          <w:lang w:eastAsia="sk-SK"/>
        </w:rPr>
        <w:t>Šupolke</w:t>
      </w:r>
      <w:proofErr w:type="spellEnd"/>
      <w:r w:rsidR="009347D2">
        <w:rPr>
          <w:rFonts w:ascii="Times New Roman" w:hAnsi="Times New Roman" w:cs="Times New Roman"/>
          <w:sz w:val="24"/>
          <w:szCs w:val="24"/>
          <w:lang w:eastAsia="sk-SK"/>
        </w:rPr>
        <w:t xml:space="preserve"> pri p. </w:t>
      </w:r>
      <w:proofErr w:type="spellStart"/>
      <w:r w:rsidR="009347D2">
        <w:rPr>
          <w:rFonts w:ascii="Times New Roman" w:hAnsi="Times New Roman" w:cs="Times New Roman"/>
          <w:sz w:val="24"/>
          <w:szCs w:val="24"/>
          <w:lang w:eastAsia="sk-SK"/>
        </w:rPr>
        <w:t>Fuskovi</w:t>
      </w:r>
      <w:proofErr w:type="spellEnd"/>
      <w:r w:rsidR="009347D2">
        <w:rPr>
          <w:rFonts w:ascii="Times New Roman" w:hAnsi="Times New Roman" w:cs="Times New Roman"/>
          <w:sz w:val="24"/>
          <w:szCs w:val="24"/>
          <w:lang w:eastAsia="sk-SK"/>
        </w:rPr>
        <w:t>. Nakoľko sme si na minulom OZ schválili na opravu z rezervného fondu 25 000€</w:t>
      </w:r>
      <w:r w:rsidR="000B2ECA">
        <w:rPr>
          <w:rFonts w:ascii="Times New Roman" w:hAnsi="Times New Roman" w:cs="Times New Roman"/>
          <w:sz w:val="24"/>
          <w:szCs w:val="24"/>
          <w:lang w:eastAsia="sk-SK"/>
        </w:rPr>
        <w:t xml:space="preserve"> , ale na základe verejného obstarávania cez elektronický tender najnižšia ponuka bola</w:t>
      </w:r>
      <w:r w:rsidR="009347D2">
        <w:rPr>
          <w:rFonts w:ascii="Times New Roman" w:hAnsi="Times New Roman" w:cs="Times New Roman"/>
          <w:sz w:val="24"/>
          <w:szCs w:val="24"/>
          <w:lang w:eastAsia="sk-SK"/>
        </w:rPr>
        <w:t xml:space="preserve"> za 30 840€ tak je potrebné </w:t>
      </w:r>
      <w:proofErr w:type="spellStart"/>
      <w:r w:rsidR="000B2ECA">
        <w:rPr>
          <w:rFonts w:ascii="Times New Roman" w:hAnsi="Times New Roman" w:cs="Times New Roman"/>
          <w:sz w:val="24"/>
          <w:szCs w:val="24"/>
          <w:lang w:eastAsia="sk-SK"/>
        </w:rPr>
        <w:t>presunuť</w:t>
      </w:r>
      <w:proofErr w:type="spellEnd"/>
      <w:r w:rsidR="000B2ECA">
        <w:rPr>
          <w:rFonts w:ascii="Times New Roman" w:hAnsi="Times New Roman" w:cs="Times New Roman"/>
          <w:sz w:val="24"/>
          <w:szCs w:val="24"/>
          <w:lang w:eastAsia="sk-SK"/>
        </w:rPr>
        <w:t xml:space="preserve"> zvyšnú čiastku z rezervného fondu určenú na rekonštrukciu KD, alebo starosta navrhol zopakovať verejné obstarávanie ešte raz. Po dlhšej diskusií dal starosta hlasovať.</w:t>
      </w:r>
      <w:r w:rsidR="009347D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Návrh uznesenia OZ:</w:t>
      </w:r>
    </w:p>
    <w:p w:rsidR="00866450" w:rsidRPr="00866450" w:rsidRDefault="00866450" w:rsidP="008664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 pres</w:t>
      </w:r>
      <w:r w:rsidR="000B2E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unutie rezervného fondu v sume 6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000 € </w:t>
      </w:r>
      <w:r w:rsidRPr="008664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 rekonšt</w:t>
      </w:r>
      <w:r w:rsidR="000B2E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rukcie KD na obnovu krytu miestnych komunikácií pri Jednote a </w:t>
      </w:r>
      <w:proofErr w:type="spellStart"/>
      <w:r w:rsidR="000B2E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OcÚ</w:t>
      </w:r>
      <w:proofErr w:type="spellEnd"/>
      <w:r w:rsidR="000B2E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Fačkov.</w:t>
      </w:r>
    </w:p>
    <w:p w:rsidR="00866450" w:rsidRDefault="00866450" w:rsidP="0086645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66450" w:rsidRDefault="00866450" w:rsidP="008664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tbl>
      <w:tblPr>
        <w:tblW w:w="0" w:type="auto"/>
        <w:tblInd w:w="448" w:type="dxa"/>
        <w:tblLayout w:type="fixed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68"/>
      </w:tblGrid>
      <w:tr w:rsidR="00866450" w:rsidTr="00866450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ZA:</w:t>
            </w:r>
            <w:r w:rsidR="000B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6450" w:rsidTr="0086645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Baroš</w:t>
            </w:r>
            <w:proofErr w:type="spellEnd"/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Gazdík</w:t>
            </w:r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Gabaj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Ligas</w:t>
            </w:r>
            <w:proofErr w:type="spellEnd"/>
          </w:p>
          <w:p w:rsidR="00866450" w:rsidRDefault="0086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Hollý</w:t>
            </w:r>
          </w:p>
          <w:p w:rsidR="00866450" w:rsidRDefault="008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Macko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450" w:rsidRDefault="008664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0" w:rsidRDefault="008664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50" w:rsidRDefault="00866450" w:rsidP="008664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450" w:rsidRDefault="00866450" w:rsidP="0086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Uznesenie BOLO schválené.</w:t>
      </w:r>
    </w:p>
    <w:p w:rsidR="00866450" w:rsidRPr="008D1D83" w:rsidRDefault="008D1D83" w:rsidP="008664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D1D83">
        <w:rPr>
          <w:rFonts w:ascii="Times New Roman" w:hAnsi="Times New Roman" w:cs="Times New Roman"/>
          <w:bCs/>
          <w:sz w:val="24"/>
          <w:szCs w:val="24"/>
          <w:lang w:eastAsia="sk-SK"/>
        </w:rPr>
        <w:t>Ďalej starosta informoval poslancov o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 situácii, ktorá je v Hostinci Urbár</w:t>
      </w:r>
      <w:r w:rsidR="00A96FB0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0B2EC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Skonštatoval, že </w:t>
      </w:r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>od uvoľ</w:t>
      </w:r>
      <w:r w:rsidR="000B2EC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nenia </w:t>
      </w:r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p. </w:t>
      </w:r>
      <w:proofErr w:type="spellStart"/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>Vríčanovej</w:t>
      </w:r>
      <w:proofErr w:type="spellEnd"/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ako vedúcej pracovníčky</w:t>
      </w:r>
      <w:r w:rsidR="005B1F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Hostinca Urbár</w:t>
      </w:r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nikto neprihlásil o toto pracovné miesto aj keď sa podnikli kroky či už cez vyhlásenie v rozhlase  v obci tak aj v okolitých obciach a boli vyvesené ponuky po okolitých obciach ako aj na Úrade práce v Rajci. Pani hlavná kontrolórka na základe ekonómky obce, ktorá pripravila podklady predniesla poslancom účtové ako aj rozpočtové hospodárenie od roku 2013 až po august 2018</w:t>
      </w:r>
      <w:r w:rsidR="00AD44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Po dlhšej </w:t>
      </w:r>
      <w:r w:rsidR="00BB490F">
        <w:rPr>
          <w:rFonts w:ascii="Times New Roman" w:hAnsi="Times New Roman" w:cs="Times New Roman"/>
          <w:bCs/>
          <w:sz w:val="24"/>
          <w:szCs w:val="24"/>
          <w:lang w:eastAsia="sk-SK"/>
        </w:rPr>
        <w:t>diskusií sa poslanci dohodli zrušiť prevádzku Hostinec Urbár k 31.10 2018, ukončiť vykonávanie živnosti ku koncu roka, dať</w:t>
      </w:r>
      <w:r w:rsidR="00AD44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Hostinec Urbár do nájmu</w:t>
      </w:r>
      <w:r w:rsidR="000A136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cez VOS a pripraviť podmienky VOS. Starosta pripomenul, že treba určiť výberovú komisiu a navrhol, aby boli ako výberová komisia všetci poslanci OZ Fačkov s čím aj poslanci súhlasili. Poslanec p. </w:t>
      </w:r>
      <w:proofErr w:type="spellStart"/>
      <w:r w:rsidR="000A136B">
        <w:rPr>
          <w:rFonts w:ascii="Times New Roman" w:hAnsi="Times New Roman" w:cs="Times New Roman"/>
          <w:bCs/>
          <w:sz w:val="24"/>
          <w:szCs w:val="24"/>
          <w:lang w:eastAsia="sk-SK"/>
        </w:rPr>
        <w:t>Ligas</w:t>
      </w:r>
      <w:proofErr w:type="spellEnd"/>
      <w:r w:rsidR="000A136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Tomáš</w:t>
      </w:r>
      <w:r w:rsidR="001A2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A136B">
        <w:rPr>
          <w:rFonts w:ascii="Times New Roman" w:hAnsi="Times New Roman" w:cs="Times New Roman"/>
          <w:bCs/>
          <w:sz w:val="24"/>
          <w:szCs w:val="24"/>
          <w:lang w:eastAsia="sk-SK"/>
        </w:rPr>
        <w:t>požiadal, aby bol z komisie vyradený nakoľko sa o nájom bude uchádzať jeho rodinný príslušník.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866450" w:rsidRDefault="00BB490F" w:rsidP="008D1D8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866450" w:rsidRPr="008D1D8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schvaľuje </w:t>
      </w:r>
    </w:p>
    <w:p w:rsidR="00B5180F" w:rsidRPr="00B5180F" w:rsidRDefault="00B5180F" w:rsidP="00B5180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B490F" w:rsidRPr="00BB490F" w:rsidRDefault="00BB490F" w:rsidP="00BB49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B490F">
        <w:rPr>
          <w:rFonts w:ascii="Times New Roman" w:hAnsi="Times New Roman" w:cs="Times New Roman"/>
          <w:bCs/>
          <w:sz w:val="24"/>
          <w:szCs w:val="24"/>
          <w:lang w:eastAsia="sk-SK"/>
        </w:rPr>
        <w:t>zrušenie prevádzky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,, Hostinec Urbár“ k 31. 10. 2018, ukončiť vykonávanie živnosti k 31. 12. 2018</w:t>
      </w:r>
    </w:p>
    <w:p w:rsidR="00BB490F" w:rsidRDefault="00BB490F" w:rsidP="00BB4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B490F" w:rsidRPr="00B5180F" w:rsidRDefault="00BB490F" w:rsidP="00B518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5180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B5180F" w:rsidRPr="00B5180F" w:rsidRDefault="00B5180F" w:rsidP="00B5180F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66450" w:rsidRDefault="00BB490F" w:rsidP="008D1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v</w:t>
      </w:r>
      <w:r w:rsidR="008D1D8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zmysle §9, ods. 2 písm. b) zákona 138/1991 Zb. podmienky obchodnej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="008D1D83">
        <w:rPr>
          <w:rFonts w:ascii="Times New Roman" w:hAnsi="Times New Roman" w:cs="Times New Roman"/>
          <w:bCs/>
          <w:sz w:val="24"/>
          <w:szCs w:val="24"/>
          <w:lang w:eastAsia="sk-SK"/>
        </w:rPr>
        <w:t>verejnej súťaže o výber najvhodnejšieho záujemcu o nájom nebytových priestorov –     administratívna budova (,,urbárska budova“) súpisné číslo 56 vo Fačkove</w:t>
      </w:r>
    </w:p>
    <w:p w:rsidR="00B5180F" w:rsidRDefault="00B5180F" w:rsidP="008D1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D1D83" w:rsidRPr="00B5180F" w:rsidRDefault="008D1D83" w:rsidP="00B518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5180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ukladá </w:t>
      </w:r>
    </w:p>
    <w:p w:rsidR="00B5180F" w:rsidRPr="00B5180F" w:rsidRDefault="00B5180F" w:rsidP="00B5180F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D1D83" w:rsidRDefault="00BB490F" w:rsidP="008D1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</w:t>
      </w:r>
      <w:r w:rsidR="008D1D83" w:rsidRPr="008D1D83">
        <w:rPr>
          <w:rFonts w:ascii="Times New Roman" w:hAnsi="Times New Roman" w:cs="Times New Roman"/>
          <w:bCs/>
          <w:sz w:val="24"/>
          <w:szCs w:val="24"/>
          <w:lang w:eastAsia="sk-SK"/>
        </w:rPr>
        <w:t>zverejniť</w:t>
      </w:r>
      <w:r w:rsidR="008D1D8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Podmienky OVS podľa schválených lehôt na zverejnenie</w:t>
      </w:r>
    </w:p>
    <w:p w:rsidR="00B5180F" w:rsidRDefault="00B5180F" w:rsidP="008D1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D1D83" w:rsidRPr="00B5180F" w:rsidRDefault="008D1D83" w:rsidP="00B518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5180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určuje </w:t>
      </w:r>
    </w:p>
    <w:p w:rsidR="00B5180F" w:rsidRPr="00B5180F" w:rsidRDefault="00B5180F" w:rsidP="00B5180F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D1D83" w:rsidRPr="00B5180F" w:rsidRDefault="00B5180F" w:rsidP="008D1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</w:t>
      </w:r>
      <w:r w:rsidR="008D1D8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za členov výberovej komisie: Ing. Lukáš </w:t>
      </w:r>
      <w:proofErr w:type="spellStart"/>
      <w:r w:rsidR="008D1D83">
        <w:rPr>
          <w:rFonts w:ascii="Times New Roman" w:hAnsi="Times New Roman" w:cs="Times New Roman"/>
          <w:bCs/>
          <w:sz w:val="24"/>
          <w:szCs w:val="24"/>
          <w:lang w:eastAsia="sk-SK"/>
        </w:rPr>
        <w:t>Baroš</w:t>
      </w:r>
      <w:proofErr w:type="spellEnd"/>
      <w:r w:rsidR="00D84F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Miroslav Gazdík, Rastislav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="00D84F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Gabaj, Rastislav Hollý, Marek Macko, Milan </w:t>
      </w:r>
      <w:proofErr w:type="spellStart"/>
      <w:r w:rsidR="00D84F71">
        <w:rPr>
          <w:rFonts w:ascii="Times New Roman" w:hAnsi="Times New Roman" w:cs="Times New Roman"/>
          <w:bCs/>
          <w:sz w:val="24"/>
          <w:szCs w:val="24"/>
          <w:lang w:eastAsia="sk-SK"/>
        </w:rPr>
        <w:t>Michalec</w:t>
      </w:r>
      <w:proofErr w:type="spellEnd"/>
    </w:p>
    <w:p w:rsid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5180F" w:rsidRPr="00B5180F" w:rsidRDefault="00B5180F" w:rsidP="00B51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66450" w:rsidRDefault="00866450" w:rsidP="008664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tbl>
      <w:tblPr>
        <w:tblW w:w="0" w:type="auto"/>
        <w:tblInd w:w="448" w:type="dxa"/>
        <w:tblLayout w:type="fixed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68"/>
      </w:tblGrid>
      <w:tr w:rsidR="00866450" w:rsidTr="00866450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ZA:</w:t>
            </w:r>
            <w:r w:rsidR="000A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50" w:rsidRDefault="00866450" w:rsidP="00D8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SA: </w:t>
            </w:r>
            <w:r w:rsidR="00D8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6450" w:rsidTr="00866450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Baroš</w:t>
            </w:r>
            <w:proofErr w:type="spellEnd"/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Gazdík</w:t>
            </w:r>
          </w:p>
          <w:p w:rsidR="00866450" w:rsidRDefault="0086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Gabaj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450" w:rsidRDefault="0086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Hollý</w:t>
            </w:r>
          </w:p>
          <w:p w:rsidR="00866450" w:rsidRDefault="00D8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Michalec</w:t>
            </w:r>
            <w:proofErr w:type="spellEnd"/>
          </w:p>
          <w:p w:rsidR="00D84F71" w:rsidRDefault="00D8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Ligas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450" w:rsidRDefault="008664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0" w:rsidRDefault="00866450" w:rsidP="00D8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50" w:rsidRDefault="00866450" w:rsidP="008664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450" w:rsidRDefault="00866450" w:rsidP="00866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Uznesenie BOLO schválené.</w:t>
      </w:r>
    </w:p>
    <w:p w:rsidR="00D84F71" w:rsidRDefault="00D84F71" w:rsidP="00866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71" w:rsidRDefault="00D84F71" w:rsidP="008664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71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Pr="00D84F71">
        <w:rPr>
          <w:rFonts w:ascii="Times New Roman" w:hAnsi="Times New Roman" w:cs="Times New Roman"/>
          <w:bCs/>
          <w:sz w:val="24"/>
          <w:szCs w:val="24"/>
        </w:rPr>
        <w:t>Michalec</w:t>
      </w:r>
      <w:proofErr w:type="spellEnd"/>
      <w:r w:rsidRPr="00D84F71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ožiadal starostu o osadenie zrkadla na</w:t>
      </w:r>
      <w:r w:rsidR="005B1F60">
        <w:rPr>
          <w:rFonts w:ascii="Times New Roman" w:hAnsi="Times New Roman" w:cs="Times New Roman"/>
          <w:bCs/>
          <w:sz w:val="24"/>
          <w:szCs w:val="24"/>
        </w:rPr>
        <w:t xml:space="preserve"> ulici </w:t>
      </w:r>
      <w:proofErr w:type="spellStart"/>
      <w:r w:rsidR="005B1F60">
        <w:rPr>
          <w:rFonts w:ascii="Times New Roman" w:hAnsi="Times New Roman" w:cs="Times New Roman"/>
          <w:bCs/>
          <w:sz w:val="24"/>
          <w:szCs w:val="24"/>
        </w:rPr>
        <w:t>Šúpolka</w:t>
      </w:r>
      <w:proofErr w:type="spellEnd"/>
      <w:r w:rsidR="000A136B">
        <w:rPr>
          <w:rFonts w:ascii="Times New Roman" w:hAnsi="Times New Roman" w:cs="Times New Roman"/>
          <w:bCs/>
          <w:sz w:val="24"/>
          <w:szCs w:val="24"/>
        </w:rPr>
        <w:t xml:space="preserve"> pri rodinnom dome č. 316, lebo </w:t>
      </w:r>
      <w:r w:rsidR="005B1F60">
        <w:rPr>
          <w:rFonts w:ascii="Times New Roman" w:hAnsi="Times New Roman" w:cs="Times New Roman"/>
          <w:bCs/>
          <w:sz w:val="24"/>
          <w:szCs w:val="24"/>
        </w:rPr>
        <w:t>sa zvyšuje premávka po miestnej komunikácií a pravotočivá zákruta je nebezpečná, hrozí úraz a dopravná nehoda.</w:t>
      </w:r>
    </w:p>
    <w:p w:rsidR="00D84F71" w:rsidRPr="00D84F71" w:rsidRDefault="00D84F71" w:rsidP="0086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Gazdík sa informoval kto je užívateľ</w:t>
      </w:r>
      <w:r w:rsidR="005B1F60">
        <w:rPr>
          <w:rFonts w:ascii="Times New Roman" w:hAnsi="Times New Roman" w:cs="Times New Roman"/>
          <w:bCs/>
          <w:sz w:val="24"/>
          <w:szCs w:val="24"/>
        </w:rPr>
        <w:t xml:space="preserve"> firmy k. p. </w:t>
      </w:r>
      <w:proofErr w:type="spellStart"/>
      <w:r w:rsidR="005B1F60">
        <w:rPr>
          <w:rFonts w:ascii="Times New Roman" w:hAnsi="Times New Roman" w:cs="Times New Roman"/>
          <w:bCs/>
          <w:sz w:val="24"/>
          <w:szCs w:val="24"/>
        </w:rPr>
        <w:t>Solár</w:t>
      </w:r>
      <w:proofErr w:type="spellEnd"/>
      <w:r w:rsidR="005B1F60">
        <w:rPr>
          <w:rFonts w:ascii="Times New Roman" w:hAnsi="Times New Roman" w:cs="Times New Roman"/>
          <w:bCs/>
          <w:sz w:val="24"/>
          <w:szCs w:val="24"/>
        </w:rPr>
        <w:t xml:space="preserve">, kde konateľom je Ing. Ľubomír </w:t>
      </w:r>
      <w:proofErr w:type="spellStart"/>
      <w:r w:rsidR="005B1F60">
        <w:rPr>
          <w:rFonts w:ascii="Times New Roman" w:hAnsi="Times New Roman" w:cs="Times New Roman"/>
          <w:bCs/>
          <w:sz w:val="24"/>
          <w:szCs w:val="24"/>
        </w:rPr>
        <w:t>Kultán</w:t>
      </w:r>
      <w:proofErr w:type="spellEnd"/>
      <w:r w:rsidR="005B1F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96FB0" w:rsidRDefault="00A96FB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A96FB0" w:rsidRDefault="00A96FB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  <w:t>Diskusia</w:t>
      </w: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</w:pPr>
    </w:p>
    <w:p w:rsidR="00866450" w:rsidRDefault="00866450" w:rsidP="008664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Do diskusie sa nikto neprihlásil.</w:t>
      </w:r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66450" w:rsidRDefault="00866450" w:rsidP="00866450">
      <w:pPr>
        <w:pStyle w:val="Odsekzoznamu"/>
        <w:numPr>
          <w:ilvl w:val="0"/>
          <w:numId w:val="1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Záver</w:t>
      </w:r>
    </w:p>
    <w:p w:rsidR="00866450" w:rsidRDefault="00866450" w:rsidP="00866450">
      <w:pPr>
        <w:pStyle w:val="Odsekzoznamu"/>
        <w:tabs>
          <w:tab w:val="left" w:pos="3720"/>
        </w:tabs>
        <w:spacing w:after="0" w:line="240" w:lineRule="auto"/>
        <w:ind w:left="3621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prítomným za účasť – OZ ukončené o </w:t>
      </w:r>
      <w:r w:rsidRPr="005B1F60">
        <w:rPr>
          <w:rFonts w:ascii="Times New Roman" w:hAnsi="Times New Roman" w:cs="Times New Roman"/>
          <w:sz w:val="24"/>
          <w:szCs w:val="24"/>
          <w:lang w:eastAsia="sk-SK"/>
        </w:rPr>
        <w:t>19.15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</w:t>
      </w:r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Overovatelia zápisnice :   </w:t>
      </w:r>
      <w:r w:rsidR="00D84F71">
        <w:rPr>
          <w:rFonts w:ascii="Times New Roman" w:hAnsi="Times New Roman" w:cs="Times New Roman"/>
          <w:sz w:val="24"/>
          <w:szCs w:val="24"/>
          <w:lang w:eastAsia="sk-SK"/>
        </w:rPr>
        <w:t xml:space="preserve">Ing. Lukáš </w:t>
      </w:r>
      <w:proofErr w:type="spellStart"/>
      <w:r w:rsidR="00D84F71">
        <w:rPr>
          <w:rFonts w:ascii="Times New Roman" w:hAnsi="Times New Roman" w:cs="Times New Roman"/>
          <w:sz w:val="24"/>
          <w:szCs w:val="24"/>
          <w:lang w:eastAsia="sk-SK"/>
        </w:rPr>
        <w:t>Baroš</w:t>
      </w:r>
      <w:proofErr w:type="spellEnd"/>
    </w:p>
    <w:p w:rsidR="00866450" w:rsidRDefault="00866450" w:rsidP="008664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="00A96FB0">
        <w:rPr>
          <w:rFonts w:ascii="Times New Roman" w:hAnsi="Times New Roman" w:cs="Times New Roman"/>
          <w:sz w:val="24"/>
          <w:szCs w:val="24"/>
          <w:lang w:eastAsia="sk-SK"/>
        </w:rPr>
        <w:t>Miroslav Gazdík</w:t>
      </w:r>
    </w:p>
    <w:p w:rsidR="00866450" w:rsidRDefault="00866450" w:rsidP="00866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Čerňanec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66450" w:rsidRDefault="00B5180F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Zapisovateľka: Marta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Janigová</w:t>
      </w:r>
      <w:proofErr w:type="spellEnd"/>
      <w:r w:rsidR="00866450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starosta obce</w:t>
      </w:r>
    </w:p>
    <w:p w:rsidR="00866450" w:rsidRDefault="00866450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866450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450" w:rsidRDefault="00B5180F" w:rsidP="00866450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866450" w:rsidRDefault="00866450" w:rsidP="00866450"/>
    <w:p w:rsidR="00464D70" w:rsidRDefault="00464D70"/>
    <w:sectPr w:rsidR="00464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89" w:rsidRDefault="006C5789" w:rsidP="00A96FB0">
      <w:pPr>
        <w:spacing w:after="0" w:line="240" w:lineRule="auto"/>
      </w:pPr>
      <w:r>
        <w:separator/>
      </w:r>
    </w:p>
  </w:endnote>
  <w:endnote w:type="continuationSeparator" w:id="0">
    <w:p w:rsidR="006C5789" w:rsidRDefault="006C5789" w:rsidP="00A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911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6FB0" w:rsidRDefault="00A96FB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8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8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FB0" w:rsidRDefault="00A9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89" w:rsidRDefault="006C5789" w:rsidP="00A96FB0">
      <w:pPr>
        <w:spacing w:after="0" w:line="240" w:lineRule="auto"/>
      </w:pPr>
      <w:r>
        <w:separator/>
      </w:r>
    </w:p>
  </w:footnote>
  <w:footnote w:type="continuationSeparator" w:id="0">
    <w:p w:rsidR="006C5789" w:rsidRDefault="006C5789" w:rsidP="00A9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893"/>
    <w:multiLevelType w:val="hybridMultilevel"/>
    <w:tmpl w:val="EFDC8980"/>
    <w:lvl w:ilvl="0" w:tplc="7F1E320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B1941"/>
    <w:multiLevelType w:val="hybridMultilevel"/>
    <w:tmpl w:val="F77615B4"/>
    <w:lvl w:ilvl="0" w:tplc="DDB4DC16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0F93B9F"/>
    <w:multiLevelType w:val="hybridMultilevel"/>
    <w:tmpl w:val="341EEA60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748A9"/>
    <w:multiLevelType w:val="hybridMultilevel"/>
    <w:tmpl w:val="16062978"/>
    <w:lvl w:ilvl="0" w:tplc="3F9258C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9"/>
    <w:rsid w:val="00091B16"/>
    <w:rsid w:val="000A136B"/>
    <w:rsid w:val="000B2ECA"/>
    <w:rsid w:val="001A25A8"/>
    <w:rsid w:val="00464D70"/>
    <w:rsid w:val="005B1F60"/>
    <w:rsid w:val="006C5789"/>
    <w:rsid w:val="00866450"/>
    <w:rsid w:val="008D1D83"/>
    <w:rsid w:val="009347D2"/>
    <w:rsid w:val="009B472A"/>
    <w:rsid w:val="00A96FB0"/>
    <w:rsid w:val="00AD4402"/>
    <w:rsid w:val="00B5180F"/>
    <w:rsid w:val="00BB490F"/>
    <w:rsid w:val="00D84F71"/>
    <w:rsid w:val="00D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2293-AF81-485B-ACE9-ACC0960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450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664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FB0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9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F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3</cp:revision>
  <dcterms:created xsi:type="dcterms:W3CDTF">2018-11-14T09:41:00Z</dcterms:created>
  <dcterms:modified xsi:type="dcterms:W3CDTF">2018-11-14T09:41:00Z</dcterms:modified>
</cp:coreProperties>
</file>