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75" w:rsidRDefault="007B2375" w:rsidP="007B2375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Všeobecne  záväzné  nariadenie</w:t>
      </w:r>
    </w:p>
    <w:p w:rsidR="007B2375" w:rsidRDefault="007B2375" w:rsidP="007B2375">
      <w:pPr>
        <w:tabs>
          <w:tab w:val="left" w:pos="1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č. 3 /2017</w:t>
      </w:r>
    </w:p>
    <w:p w:rsidR="007B2375" w:rsidRDefault="007B2375" w:rsidP="007B2375">
      <w:pPr>
        <w:rPr>
          <w:b/>
          <w:szCs w:val="22"/>
        </w:rPr>
      </w:pPr>
      <w:r>
        <w:rPr>
          <w:b/>
          <w:szCs w:val="22"/>
        </w:rPr>
        <w:t xml:space="preserve">           o určení výšky príspevku a spôsobe jeho platby na čiastočnú úhradu nákladov v školách      </w:t>
      </w:r>
      <w:r>
        <w:rPr>
          <w:b/>
          <w:szCs w:val="22"/>
        </w:rPr>
        <w:br/>
        <w:t xml:space="preserve">                         a školských zariadeniach v zriaďovateľskej pôsobnosti obce Fačkov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Obec Fačkov podľa § 6 ods. 1 zákona č. 369/1990 Zb. o obecnom zriadení v znení neskorších   </w:t>
      </w:r>
      <w:r>
        <w:rPr>
          <w:szCs w:val="22"/>
        </w:rPr>
        <w:br/>
        <w:t xml:space="preserve">  predpisov, v zmysle § 28, §114  a §140 zákona č. 245/2008 Z. z. o výchove a vzdelávaní (školský  </w:t>
      </w:r>
      <w:r>
        <w:rPr>
          <w:szCs w:val="22"/>
        </w:rPr>
        <w:br/>
        <w:t xml:space="preserve">  zákon) a o zmene a doplnení niektorých zákonov vydáva toto všeobecne záväzné nariadenie (ďalej </w:t>
      </w:r>
      <w:r>
        <w:rPr>
          <w:szCs w:val="22"/>
        </w:rPr>
        <w:br/>
        <w:t xml:space="preserve">  len ,,VZN“).</w:t>
      </w:r>
    </w:p>
    <w:p w:rsidR="007B2375" w:rsidRDefault="007B2375" w:rsidP="007B2375">
      <w:pPr>
        <w:tabs>
          <w:tab w:val="left" w:pos="7830"/>
        </w:tabs>
        <w:rPr>
          <w:szCs w:val="22"/>
        </w:rPr>
      </w:pPr>
      <w:r>
        <w:rPr>
          <w:szCs w:val="22"/>
        </w:rPr>
        <w:tab/>
      </w:r>
    </w:p>
    <w:p w:rsidR="007B2375" w:rsidRDefault="007B2375" w:rsidP="007B2375">
      <w:pPr>
        <w:pStyle w:val="Bezriadkovania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§ 1</w:t>
      </w:r>
    </w:p>
    <w:p w:rsidR="007B2375" w:rsidRDefault="007B2375" w:rsidP="007B2375">
      <w:pPr>
        <w:pStyle w:val="Bezriadkovania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Úvodné ustanovenie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Toto všeobecne záväzné nariadenie (ďalej len  „nariadenie“) určuje výšku príspevku a spôsob  jeho platby na čiastočnú úhradu nákladov zákonných zástupcov detí a žiakov, ktoré budú uhrádzať školám a školským zariadeniam v zriaďovateľskej pôsobnosti Obce Fačkov.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  <w:t>Pre účely tohto nariadenia sú školami materské školy a školskými zariadeniami školské kluby detí a školské jedálne v zriaďovateľskej pôsobnosti Obce Fačkov .</w:t>
      </w:r>
    </w:p>
    <w:p w:rsidR="007B2375" w:rsidRDefault="007B2375" w:rsidP="007B2375">
      <w:pPr>
        <w:pStyle w:val="Bezriadkovania"/>
        <w:tabs>
          <w:tab w:val="left" w:pos="390"/>
          <w:tab w:val="center" w:pos="4536"/>
        </w:tabs>
        <w:rPr>
          <w:szCs w:val="22"/>
        </w:rPr>
      </w:pPr>
      <w:r>
        <w:rPr>
          <w:szCs w:val="22"/>
        </w:rPr>
        <w:tab/>
        <w:t xml:space="preserve">             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jc w:val="center"/>
        <w:rPr>
          <w:b/>
          <w:szCs w:val="22"/>
        </w:rPr>
      </w:pPr>
      <w:r>
        <w:rPr>
          <w:b/>
          <w:szCs w:val="22"/>
        </w:rPr>
        <w:t>§ 2</w:t>
      </w:r>
    </w:p>
    <w:p w:rsidR="007B2375" w:rsidRDefault="007B2375" w:rsidP="007B2375">
      <w:pPr>
        <w:pStyle w:val="Bezriadkovania"/>
        <w:jc w:val="center"/>
        <w:rPr>
          <w:b/>
          <w:szCs w:val="22"/>
        </w:rPr>
      </w:pPr>
      <w:r>
        <w:rPr>
          <w:b/>
          <w:szCs w:val="22"/>
        </w:rPr>
        <w:t>Materská škola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     1)   Za pobyt dieťaťa v materskej škole prispieva zákonný zástupca na čiastočnú úhradu výdavkov </w:t>
      </w:r>
      <w:r>
        <w:rPr>
          <w:szCs w:val="22"/>
        </w:rPr>
        <w:br/>
        <w:t xml:space="preserve">              materskej školy mesačne počas školského roka na jedno dieťa sumou vo výške </w:t>
      </w:r>
      <w:r>
        <w:rPr>
          <w:b/>
          <w:szCs w:val="22"/>
        </w:rPr>
        <w:t xml:space="preserve">7,00 </w:t>
      </w:r>
      <w:r>
        <w:rPr>
          <w:szCs w:val="22"/>
        </w:rPr>
        <w:t xml:space="preserve"> €</w:t>
      </w:r>
      <w:r>
        <w:rPr>
          <w:b/>
          <w:szCs w:val="22"/>
        </w:rPr>
        <w:t xml:space="preserve"> .</w:t>
      </w:r>
      <w:r>
        <w:rPr>
          <w:szCs w:val="22"/>
        </w:rPr>
        <w:t xml:space="preserve">  </w:t>
      </w:r>
    </w:p>
    <w:p w:rsidR="007B2375" w:rsidRDefault="007B2375" w:rsidP="007B237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F7A07">
        <w:rPr>
          <w:sz w:val="24"/>
          <w:szCs w:val="24"/>
        </w:rPr>
        <w:t>Počas letných prázdnin prispieva zákonný zástupca na čiastočnú úhradu výdavkov materskej školy na jedno dieťa sumou</w:t>
      </w:r>
      <w:r>
        <w:rPr>
          <w:b/>
          <w:sz w:val="24"/>
          <w:szCs w:val="24"/>
        </w:rPr>
        <w:t xml:space="preserve"> 10,00 e</w:t>
      </w:r>
      <w:r w:rsidRPr="006F7A07">
        <w:rPr>
          <w:b/>
          <w:sz w:val="24"/>
          <w:szCs w:val="24"/>
        </w:rPr>
        <w:t>ur</w:t>
      </w:r>
      <w:r>
        <w:rPr>
          <w:b/>
          <w:sz w:val="24"/>
          <w:szCs w:val="24"/>
        </w:rPr>
        <w:t>/ týždeň</w:t>
      </w:r>
      <w:r w:rsidRPr="006F7A07">
        <w:rPr>
          <w:sz w:val="24"/>
          <w:szCs w:val="24"/>
        </w:rPr>
        <w:t xml:space="preserve">. </w:t>
      </w:r>
    </w:p>
    <w:p w:rsidR="007B2375" w:rsidRPr="006F7A07" w:rsidRDefault="007B2375" w:rsidP="007B2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Prevádzka materskej školy počas letných prázdnin bude otvorená vždy prvé dva júlové týždne.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      4)</w:t>
      </w:r>
      <w:r>
        <w:rPr>
          <w:szCs w:val="22"/>
        </w:rPr>
        <w:tab/>
        <w:t>Príspevok sa uhrádza vopred, najneskôr do 10. dňa v príslušnom kalendárnom mesiaci.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      5)</w:t>
      </w:r>
      <w:r>
        <w:rPr>
          <w:szCs w:val="22"/>
        </w:rPr>
        <w:tab/>
        <w:t>Príspevok v materskej škole sa neuhrádza za dieťa ktoré: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a)    má jeden rok pred plnením povinnej školskej dochádzky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b)   ak zákonný zástupca dieťaťa predloží riaditeľke materskej školy doklad  o tom, že je </w:t>
      </w:r>
      <w:r>
        <w:rPr>
          <w:szCs w:val="22"/>
        </w:rPr>
        <w:br/>
        <w:t xml:space="preserve">                     poberateľom dávky v hmotnej núdzi a príspevkov v hmotnej núdzi podľa  osobitného </w:t>
      </w:r>
      <w:r>
        <w:rPr>
          <w:szCs w:val="22"/>
        </w:rPr>
        <w:br/>
        <w:t xml:space="preserve">                     predpisu</w:t>
      </w:r>
      <w:r>
        <w:rPr>
          <w:szCs w:val="22"/>
          <w:vertAlign w:val="superscript"/>
        </w:rPr>
        <w:t>2)</w:t>
      </w:r>
      <w:r>
        <w:rPr>
          <w:szCs w:val="22"/>
        </w:rPr>
        <w:t xml:space="preserve"> .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c)    je umiestnené v zariadení na základe rozhodnutia súdu.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      6)  Príspevok v materskej škole na základe tohto VZN sa neuhrádza za dieťa ktoré: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a)    má prerušenú dochádzku do materskej školy na viac ako 30 po sebe nasledujúcich      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       kalendárnych dní z dôvodu choroby alebo vážnych rodinných dôvodov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       preukázateľným spôsobom,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b)   ktoré nedochádzalo do materskej školy v čase školských prázdnin,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c)   prevádzka materskej školy bola prerušená zapríčinením zriaďovateľa. 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     7)   V prípade podľa bodu 5) písm. c) uhrádza zákonný zástupca pomernú časť určeného       </w:t>
      </w:r>
      <w:r>
        <w:rPr>
          <w:szCs w:val="22"/>
        </w:rPr>
        <w:br/>
        <w:t xml:space="preserve">              príspevku  na základe rozhodnutia zriaďovateľa. </w:t>
      </w:r>
    </w:p>
    <w:p w:rsidR="007B2375" w:rsidRPr="00775B28" w:rsidRDefault="007B2375" w:rsidP="007B2375">
      <w:pPr>
        <w:rPr>
          <w:szCs w:val="22"/>
        </w:rPr>
      </w:pPr>
      <w:r>
        <w:rPr>
          <w:szCs w:val="22"/>
        </w:rPr>
        <w:lastRenderedPageBreak/>
        <w:t xml:space="preserve">       8)   Zriaďovateľ môže rozhodnúť o znížení alebo odpustení príspevku za pobyt dieťaťa </w:t>
      </w:r>
      <w:r>
        <w:rPr>
          <w:szCs w:val="22"/>
        </w:rPr>
        <w:br/>
        <w:t xml:space="preserve">             v materskej škole na základe odôvodnenej písomnej žiadosti, ktorú predkladá zákonný </w:t>
      </w:r>
      <w:r>
        <w:rPr>
          <w:szCs w:val="22"/>
        </w:rPr>
        <w:br/>
        <w:t xml:space="preserve">             zástupca dieťaťa. </w:t>
      </w:r>
      <w:r w:rsidRPr="00775B28">
        <w:rPr>
          <w:szCs w:val="22"/>
        </w:rPr>
        <w:tab/>
        <w:t xml:space="preserve"> </w:t>
      </w:r>
    </w:p>
    <w:p w:rsidR="007B2375" w:rsidRDefault="007B2375" w:rsidP="007B2375">
      <w:pPr>
        <w:rPr>
          <w:szCs w:val="22"/>
        </w:rPr>
      </w:pPr>
      <w:r>
        <w:rPr>
          <w:szCs w:val="22"/>
        </w:rPr>
        <w:t xml:space="preserve">        9)   Žiadosť podľa odseku 7) tohto článku predkladá zákonný zástupca riaditeľke materskej školy,           </w:t>
      </w:r>
      <w:r>
        <w:rPr>
          <w:szCs w:val="22"/>
        </w:rPr>
        <w:br/>
        <w:t xml:space="preserve">               ktorá predloží žiadosť spolu s vyjadrením zriaďovateľovi najneskôr do 3 dní odo dňa jej </w:t>
      </w:r>
      <w:r>
        <w:rPr>
          <w:szCs w:val="22"/>
        </w:rPr>
        <w:br/>
        <w:t xml:space="preserve">               doručenia. </w:t>
      </w:r>
    </w:p>
    <w:p w:rsidR="007B2375" w:rsidRDefault="007B2375" w:rsidP="007B2375">
      <w:pPr>
        <w:pStyle w:val="Odsekzoznamu"/>
        <w:ind w:left="1080" w:hanging="360"/>
        <w:rPr>
          <w:b/>
          <w:szCs w:val="22"/>
        </w:rPr>
      </w:pPr>
      <w:r>
        <w:rPr>
          <w:szCs w:val="22"/>
        </w:rPr>
        <w:tab/>
      </w:r>
    </w:p>
    <w:p w:rsidR="007B2375" w:rsidRDefault="007B2375" w:rsidP="007B2375">
      <w:pPr>
        <w:pStyle w:val="Bezriadkovania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§ 3</w:t>
      </w:r>
    </w:p>
    <w:p w:rsidR="007B2375" w:rsidRDefault="007B2375" w:rsidP="007B2375">
      <w:pPr>
        <w:pStyle w:val="Bezriadkovania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Školský klub detí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 xml:space="preserve">Na čiastočnú úhradu nákladov spojených s  výchovno-vzdelávacou činnosťou školského klubu detí prispieva zákonný zástupca mesačne na jedného  žiaka sumou vo výške  </w:t>
      </w:r>
      <w:r>
        <w:rPr>
          <w:b/>
          <w:szCs w:val="22"/>
        </w:rPr>
        <w:t>3,5</w:t>
      </w:r>
      <w:r w:rsidRPr="00B03DCF">
        <w:rPr>
          <w:b/>
          <w:szCs w:val="22"/>
        </w:rPr>
        <w:t>0</w:t>
      </w:r>
      <w:r>
        <w:rPr>
          <w:szCs w:val="22"/>
        </w:rPr>
        <w:t xml:space="preserve">  €.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  <w:t>Príspevok na čiastočnú úhradu nákladov na činnosť školského klubu detí zákonný zástupca uhrádza  priamo do pokladne základnej školy  vopred  do 10. dňa v príslušnom kalendárnom mesiaci.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3)</w:t>
      </w:r>
      <w:r>
        <w:rPr>
          <w:szCs w:val="22"/>
        </w:rPr>
        <w:tab/>
        <w:t xml:space="preserve">Zriaďovateľ môže rozhodnúť o znížení alebo odpustení príspevku ,  ak zákonný zástupca o to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písomne požiada a predloží  doklad o tom, že je poberateľom dávky v hmotnej núdzi 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a príspevkov k dávke v hmotnej   núdzi podľa osobitného predpisu.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4)  Žiadosť podľa odseku 3) tohto článku predkladá zákonný zástupca riaditeľke základnej školy,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ktorá predloží žiadosť spolu s vyjadrením zriaďovateľovi najneskôr 3 dní odo dňa jej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doručenia. </w:t>
      </w:r>
    </w:p>
    <w:p w:rsidR="007B2375" w:rsidRDefault="007B2375" w:rsidP="007B2375">
      <w:pPr>
        <w:rPr>
          <w:b/>
          <w:szCs w:val="22"/>
        </w:rPr>
      </w:pPr>
    </w:p>
    <w:p w:rsidR="007B2375" w:rsidRDefault="007B2375" w:rsidP="007B2375">
      <w:pPr>
        <w:pStyle w:val="Bezriadkovania"/>
        <w:tabs>
          <w:tab w:val="left" w:pos="2475"/>
          <w:tab w:val="center" w:pos="4536"/>
        </w:tabs>
        <w:rPr>
          <w:b/>
          <w:szCs w:val="22"/>
        </w:rPr>
      </w:pPr>
      <w:r>
        <w:rPr>
          <w:b/>
          <w:szCs w:val="22"/>
        </w:rPr>
        <w:tab/>
        <w:t xml:space="preserve">                             § 4</w:t>
      </w:r>
    </w:p>
    <w:p w:rsidR="007B2375" w:rsidRDefault="007B2375" w:rsidP="007B2375">
      <w:pPr>
        <w:pStyle w:val="Bezriadkovania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Školská jedáleň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1)</w:t>
      </w:r>
      <w:r>
        <w:rPr>
          <w:szCs w:val="22"/>
        </w:rPr>
        <w:tab/>
        <w:t>Zákonný zástupca dieťaťa alebo žiaka uhrádza príspevok za čiastočnú úhradu nákladov vo výške nákladov na nákup potravín v nadväznosti na odporúčané výživové dávky podľa finančných pásiem.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2)</w:t>
      </w:r>
      <w:r>
        <w:rPr>
          <w:szCs w:val="22"/>
        </w:rPr>
        <w:tab/>
        <w:t>Finančné pásma určujú rozpätie nákladov na nákup potravín na jedno jedlo podľa vekových kategórií stravníkov a sú stanovené Ministerstvom školstva Slovenskej republiky (ďalej len „ministerstvo“) v piatich pásmach.</w:t>
      </w: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3)</w:t>
      </w:r>
      <w:r>
        <w:rPr>
          <w:szCs w:val="22"/>
        </w:rPr>
        <w:tab/>
        <w:t xml:space="preserve">Príspevky na nákup potravín na jedno jedlo pre dieťa materskej školy je spolu 1,19 €   - </w:t>
      </w:r>
      <w:r>
        <w:rPr>
          <w:szCs w:val="22"/>
          <w:u w:val="single"/>
        </w:rPr>
        <w:t xml:space="preserve">tretie pásmo z finančných pásiem ministerstva </w:t>
      </w:r>
      <w:r>
        <w:rPr>
          <w:szCs w:val="22"/>
        </w:rPr>
        <w:t>: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a)</w:t>
      </w:r>
      <w:r>
        <w:rPr>
          <w:szCs w:val="22"/>
        </w:rPr>
        <w:tab/>
        <w:t xml:space="preserve">desiata v sume          0,28  €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b)</w:t>
      </w:r>
      <w:r>
        <w:rPr>
          <w:szCs w:val="22"/>
        </w:rPr>
        <w:tab/>
        <w:t xml:space="preserve">obed v sume             0,68  €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c)</w:t>
      </w:r>
      <w:r>
        <w:rPr>
          <w:szCs w:val="22"/>
        </w:rPr>
        <w:tab/>
        <w:t xml:space="preserve">olovrant v sume       0,23  €  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4)  Príspevky na nákup potravín na jedno jedlo pre žiaka základnej školy –  </w:t>
      </w:r>
      <w:r>
        <w:rPr>
          <w:szCs w:val="22"/>
          <w:u w:val="single"/>
        </w:rPr>
        <w:t>tretie pásmo</w:t>
      </w:r>
      <w:r>
        <w:rPr>
          <w:szCs w:val="22"/>
        </w:rPr>
        <w:t xml:space="preserve">     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</w:t>
      </w:r>
      <w:r>
        <w:rPr>
          <w:szCs w:val="22"/>
          <w:u w:val="single"/>
        </w:rPr>
        <w:t>z finančných pásiem ministerstva:</w:t>
      </w:r>
      <w:r>
        <w:rPr>
          <w:szCs w:val="22"/>
        </w:rPr>
        <w:t xml:space="preserve"> (ZŠ - stravníci od 6-11 rokov)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-     Obed žiaka v ročníkoch 1.-4. v sume  1,01</w:t>
      </w:r>
      <w:r>
        <w:rPr>
          <w:b/>
          <w:szCs w:val="22"/>
        </w:rPr>
        <w:t xml:space="preserve"> </w:t>
      </w:r>
      <w:r>
        <w:rPr>
          <w:szCs w:val="22"/>
        </w:rPr>
        <w:t>€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5)</w:t>
      </w:r>
      <w:r>
        <w:rPr>
          <w:szCs w:val="22"/>
        </w:rPr>
        <w:tab/>
        <w:t xml:space="preserve">Príspevky na nákup potravín na jedno jedlo pre dospelých stravníkov sa zabezpečuje podľa             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vekovej kategórie stravníkov 15-18/19 ročných  - </w:t>
      </w:r>
      <w:r>
        <w:rPr>
          <w:szCs w:val="22"/>
          <w:u w:val="single"/>
        </w:rPr>
        <w:t>tretie pásmo z finančných pásiem</w:t>
      </w:r>
      <w:r>
        <w:rPr>
          <w:szCs w:val="22"/>
        </w:rPr>
        <w:t xml:space="preserve">         </w:t>
      </w:r>
    </w:p>
    <w:p w:rsidR="007B2375" w:rsidRDefault="007B2375" w:rsidP="007B2375">
      <w:pPr>
        <w:pStyle w:val="Bezriadkovania"/>
        <w:rPr>
          <w:szCs w:val="22"/>
          <w:u w:val="single"/>
        </w:rPr>
      </w:pPr>
      <w:r>
        <w:rPr>
          <w:szCs w:val="22"/>
        </w:rPr>
        <w:t xml:space="preserve">             </w:t>
      </w:r>
      <w:r>
        <w:rPr>
          <w:szCs w:val="22"/>
          <w:u w:val="single"/>
        </w:rPr>
        <w:t xml:space="preserve">ministerstva: 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-      Obed v sume 1,19  €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Odsekzoznamu"/>
        <w:ind w:left="720" w:hanging="360"/>
        <w:rPr>
          <w:szCs w:val="22"/>
        </w:rPr>
      </w:pPr>
      <w:r>
        <w:rPr>
          <w:szCs w:val="22"/>
        </w:rPr>
        <w:t>6)</w:t>
      </w:r>
      <w:r>
        <w:rPr>
          <w:szCs w:val="22"/>
        </w:rPr>
        <w:tab/>
        <w:t xml:space="preserve">Príspevok na nákup potravín v školskej jedálni pri materskej škole a základnej škole  sa uhrádza vopred do 15. dňa príslušného kalendárneho mesiaca priamo vedúcej jedálne. </w:t>
      </w:r>
    </w:p>
    <w:p w:rsidR="007B2375" w:rsidRDefault="007B2375" w:rsidP="007B2375">
      <w:pPr>
        <w:pStyle w:val="Bezriadkovania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              § 5</w:t>
      </w:r>
    </w:p>
    <w:p w:rsidR="007B2375" w:rsidRDefault="007B2375" w:rsidP="007B2375">
      <w:pPr>
        <w:pStyle w:val="Bezriadkovania"/>
        <w:tabs>
          <w:tab w:val="left" w:pos="3000"/>
          <w:tab w:val="center" w:pos="4536"/>
        </w:tabs>
        <w:rPr>
          <w:szCs w:val="22"/>
        </w:rPr>
      </w:pPr>
      <w:r>
        <w:rPr>
          <w:b/>
          <w:szCs w:val="22"/>
        </w:rPr>
        <w:tab/>
        <w:t xml:space="preserve">     Záverečné ustanovenia</w:t>
      </w:r>
    </w:p>
    <w:p w:rsidR="007B2375" w:rsidRDefault="007B2375" w:rsidP="007B2375">
      <w:pPr>
        <w:pStyle w:val="Bezriadkovania"/>
        <w:ind w:left="786"/>
        <w:rPr>
          <w:color w:val="FF0000"/>
          <w:szCs w:val="22"/>
        </w:rPr>
      </w:pPr>
    </w:p>
    <w:p w:rsidR="007B2375" w:rsidRDefault="007B2375" w:rsidP="007B237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VZN č. 3/2017 o určení výšky príspevku a spôsobe jeho platby na čiastočnú úhradu nákladov v školách a školských zariadeniach v zriaďovateľskej pôsobnosti Obce Fačkov bolo prerokované a schválené Obecným zastupiteľstvom obce Fačkov Uznesením č. 57/2017 dňa 26. 10. 2017.</w:t>
      </w:r>
    </w:p>
    <w:p w:rsidR="007B2375" w:rsidRDefault="007B2375" w:rsidP="007B2375">
      <w:pPr>
        <w:pStyle w:val="Odsekzoznamu"/>
        <w:ind w:left="786"/>
        <w:rPr>
          <w:sz w:val="24"/>
          <w:szCs w:val="24"/>
        </w:rPr>
      </w:pPr>
    </w:p>
    <w:p w:rsidR="007B2375" w:rsidRDefault="007B2375" w:rsidP="007B2375">
      <w:pPr>
        <w:pStyle w:val="Bezriadkovania"/>
        <w:ind w:left="786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     § 6</w:t>
      </w:r>
    </w:p>
    <w:p w:rsidR="007B2375" w:rsidRDefault="007B2375" w:rsidP="007B2375">
      <w:pPr>
        <w:pStyle w:val="Bezriadkovania"/>
        <w:ind w:left="786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Účinnosť </w:t>
      </w:r>
    </w:p>
    <w:p w:rsidR="007B2375" w:rsidRDefault="007B2375" w:rsidP="007B2375">
      <w:pPr>
        <w:pStyle w:val="Bezriadkovania"/>
        <w:ind w:left="786"/>
        <w:rPr>
          <w:b/>
          <w:szCs w:val="22"/>
        </w:rPr>
      </w:pPr>
    </w:p>
    <w:p w:rsidR="007B2375" w:rsidRDefault="007B2375" w:rsidP="007B2375">
      <w:pPr>
        <w:pStyle w:val="Bezriadkovania"/>
        <w:ind w:left="786"/>
        <w:rPr>
          <w:sz w:val="24"/>
          <w:szCs w:val="24"/>
        </w:rPr>
      </w:pPr>
      <w:r w:rsidRPr="00A82D63">
        <w:rPr>
          <w:sz w:val="24"/>
          <w:szCs w:val="24"/>
        </w:rPr>
        <w:t xml:space="preserve">Toto nariadenie nadobúda účinnosť </w:t>
      </w:r>
      <w:r>
        <w:rPr>
          <w:sz w:val="24"/>
          <w:szCs w:val="24"/>
        </w:rPr>
        <w:t xml:space="preserve">15- tým dňom od jeho vyvesenia na úradnej tabuli Obce </w:t>
      </w:r>
    </w:p>
    <w:p w:rsidR="007B2375" w:rsidRPr="00A82D63" w:rsidRDefault="007B2375" w:rsidP="007B2375">
      <w:pPr>
        <w:pStyle w:val="Bezriadkovania"/>
        <w:ind w:left="786"/>
        <w:rPr>
          <w:sz w:val="24"/>
          <w:szCs w:val="24"/>
        </w:rPr>
      </w:pPr>
    </w:p>
    <w:p w:rsidR="007B2375" w:rsidRDefault="007B2375" w:rsidP="007B2375">
      <w:pPr>
        <w:ind w:left="426"/>
        <w:rPr>
          <w:szCs w:val="22"/>
        </w:rPr>
      </w:pPr>
      <w:r>
        <w:rPr>
          <w:szCs w:val="22"/>
        </w:rPr>
        <w:t xml:space="preserve">                                                                       </w:t>
      </w:r>
    </w:p>
    <w:p w:rsidR="007B2375" w:rsidRDefault="007B2375" w:rsidP="007B2375">
      <w:pPr>
        <w:pStyle w:val="Odsekzoznamu"/>
        <w:rPr>
          <w:szCs w:val="22"/>
        </w:rPr>
      </w:pPr>
      <w:r>
        <w:rPr>
          <w:szCs w:val="22"/>
        </w:rPr>
        <w:t xml:space="preserve"> Vo Fačkove, dňa 09.10.2017</w:t>
      </w:r>
    </w:p>
    <w:p w:rsidR="007B2375" w:rsidRDefault="007B2375" w:rsidP="007B2375">
      <w:pPr>
        <w:pStyle w:val="Odsekzoznamu"/>
        <w:tabs>
          <w:tab w:val="left" w:pos="2715"/>
        </w:tabs>
        <w:rPr>
          <w:szCs w:val="22"/>
        </w:rPr>
      </w:pPr>
      <w:r>
        <w:rPr>
          <w:szCs w:val="22"/>
        </w:rPr>
        <w:tab/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Miroslav Čerňanec</w:t>
      </w:r>
    </w:p>
    <w:p w:rsidR="007B2375" w:rsidRDefault="007B2375" w:rsidP="007B2375">
      <w:pPr>
        <w:pStyle w:val="Bezriadkovania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starosta obce </w:t>
      </w: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pStyle w:val="Bezriadkovania"/>
        <w:rPr>
          <w:szCs w:val="22"/>
        </w:rPr>
      </w:pPr>
    </w:p>
    <w:p w:rsidR="007B2375" w:rsidRPr="005A6F42" w:rsidRDefault="007B2375" w:rsidP="007B2375">
      <w:pPr>
        <w:pStyle w:val="Bezriadkovania"/>
        <w:rPr>
          <w:szCs w:val="22"/>
        </w:rPr>
      </w:pPr>
    </w:p>
    <w:p w:rsidR="007B2375" w:rsidRDefault="007B2375" w:rsidP="007B2375">
      <w:pPr>
        <w:tabs>
          <w:tab w:val="left" w:pos="4410"/>
        </w:tabs>
        <w:jc w:val="both"/>
        <w:rPr>
          <w:b/>
        </w:rPr>
      </w:pPr>
      <w:r>
        <w:rPr>
          <w:b/>
        </w:rPr>
        <w:t xml:space="preserve">Návrh VZN </w:t>
      </w:r>
      <w:r>
        <w:rPr>
          <w:b/>
        </w:rPr>
        <w:tab/>
        <w:t>Schválené VZN</w:t>
      </w:r>
    </w:p>
    <w:p w:rsidR="007B2375" w:rsidRDefault="007B2375" w:rsidP="007B2375">
      <w:pPr>
        <w:tabs>
          <w:tab w:val="left" w:pos="1260"/>
          <w:tab w:val="left" w:pos="2520"/>
          <w:tab w:val="left" w:pos="3960"/>
          <w:tab w:val="left" w:pos="4410"/>
        </w:tabs>
        <w:jc w:val="both"/>
        <w:rPr>
          <w:b/>
          <w:sz w:val="20"/>
        </w:rPr>
      </w:pPr>
    </w:p>
    <w:p w:rsidR="007B2375" w:rsidRDefault="007B2375" w:rsidP="007B2375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Vyvesený dňa:</w:t>
      </w:r>
      <w:r>
        <w:rPr>
          <w:sz w:val="20"/>
        </w:rPr>
        <w:tab/>
        <w:t>11.10.2017</w:t>
      </w:r>
      <w:r>
        <w:rPr>
          <w:sz w:val="20"/>
        </w:rPr>
        <w:tab/>
        <w:t>...................................</w:t>
      </w:r>
      <w:r>
        <w:rPr>
          <w:sz w:val="20"/>
        </w:rPr>
        <w:tab/>
        <w:t>Vyvesené dňa:</w:t>
      </w:r>
      <w:r>
        <w:rPr>
          <w:sz w:val="20"/>
        </w:rPr>
        <w:tab/>
        <w:t>04.11.2017</w:t>
      </w:r>
      <w:r>
        <w:rPr>
          <w:sz w:val="20"/>
        </w:rPr>
        <w:tab/>
        <w:t>...................................</w:t>
      </w:r>
    </w:p>
    <w:p w:rsidR="007B2375" w:rsidRDefault="007B2375" w:rsidP="007B2375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p w:rsidR="007B2375" w:rsidRDefault="007B2375" w:rsidP="007B2375">
      <w:pPr>
        <w:tabs>
          <w:tab w:val="left" w:pos="4410"/>
          <w:tab w:val="left" w:pos="4770"/>
        </w:tabs>
        <w:ind w:left="360"/>
        <w:rPr>
          <w:color w:val="000000"/>
        </w:rPr>
      </w:pPr>
    </w:p>
    <w:p w:rsidR="007B2375" w:rsidRDefault="007B2375" w:rsidP="007B2375">
      <w:pPr>
        <w:tabs>
          <w:tab w:val="left" w:pos="4410"/>
          <w:tab w:val="left" w:pos="4770"/>
        </w:tabs>
        <w:ind w:left="360"/>
        <w:rPr>
          <w:color w:val="000000"/>
        </w:rPr>
      </w:pPr>
    </w:p>
    <w:p w:rsidR="007B2375" w:rsidRDefault="007B2375" w:rsidP="007B2375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Zvesený dňa:</w:t>
      </w:r>
      <w:r>
        <w:rPr>
          <w:sz w:val="20"/>
        </w:rPr>
        <w:tab/>
        <w:t>26.10.2017</w:t>
      </w:r>
      <w:r>
        <w:rPr>
          <w:sz w:val="20"/>
        </w:rPr>
        <w:tab/>
        <w:t>...................................</w:t>
      </w:r>
      <w:r>
        <w:rPr>
          <w:sz w:val="20"/>
        </w:rPr>
        <w:tab/>
        <w:t>Zvesené dňa: 20.11.2017</w:t>
      </w:r>
      <w:r>
        <w:rPr>
          <w:sz w:val="20"/>
        </w:rPr>
        <w:tab/>
      </w:r>
      <w:r>
        <w:rPr>
          <w:sz w:val="20"/>
        </w:rPr>
        <w:tab/>
        <w:t>...................................</w:t>
      </w:r>
    </w:p>
    <w:p w:rsidR="007B2375" w:rsidRPr="006F7A07" w:rsidRDefault="007B2375" w:rsidP="007B2375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p w:rsidR="001F473F" w:rsidRDefault="001F473F">
      <w:bookmarkStart w:id="0" w:name="_GoBack"/>
      <w:bookmarkEnd w:id="0"/>
    </w:p>
    <w:sectPr w:rsidR="001F473F" w:rsidSect="007C65A1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2783"/>
    <w:multiLevelType w:val="hybridMultilevel"/>
    <w:tmpl w:val="DEBA2C7E"/>
    <w:lvl w:ilvl="0" w:tplc="C5DE5CAE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03864"/>
    <w:multiLevelType w:val="hybridMultilevel"/>
    <w:tmpl w:val="DEBA2C7E"/>
    <w:lvl w:ilvl="0" w:tplc="C5DE5CAE">
      <w:start w:val="1"/>
      <w:numFmt w:val="decimal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D3"/>
    <w:rsid w:val="001F473F"/>
    <w:rsid w:val="007B2375"/>
    <w:rsid w:val="00D1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413A7-F2C7-401C-A333-17F5B2F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2375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B2375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7B2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MICHALCOVÁ Zuzana</cp:lastModifiedBy>
  <cp:revision>2</cp:revision>
  <dcterms:created xsi:type="dcterms:W3CDTF">2018-01-12T07:36:00Z</dcterms:created>
  <dcterms:modified xsi:type="dcterms:W3CDTF">2018-01-12T07:37:00Z</dcterms:modified>
</cp:coreProperties>
</file>